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9C" w:rsidRPr="00F46813" w:rsidRDefault="00667B9C" w:rsidP="00667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bookmarkEnd w:id="0"/>
      <w:r w:rsidRPr="00F4681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Пояснительная записка </w:t>
      </w:r>
    </w:p>
    <w:p w:rsidR="00667B9C" w:rsidRPr="00F46813" w:rsidRDefault="00667B9C" w:rsidP="00667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прогнозу социально-экономического развития</w:t>
      </w:r>
    </w:p>
    <w:p w:rsidR="00667B9C" w:rsidRPr="00F46813" w:rsidRDefault="00667B9C" w:rsidP="00667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муниципального образования «Заларинский район» на 201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Pr="00F4681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</w:t>
      </w:r>
      <w:r w:rsidRPr="00F4681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гг.</w:t>
      </w:r>
    </w:p>
    <w:p w:rsidR="00667B9C" w:rsidRPr="00F46813" w:rsidRDefault="00667B9C" w:rsidP="00667B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Общая характеристика </w:t>
      </w:r>
      <w:proofErr w:type="spellStart"/>
      <w:r w:rsidRPr="00F4681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Заларинского</w:t>
      </w:r>
      <w:proofErr w:type="spellEnd"/>
      <w:r w:rsidRPr="00F4681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района.</w:t>
      </w:r>
    </w:p>
    <w:p w:rsidR="00667B9C" w:rsidRPr="00F46813" w:rsidRDefault="00667B9C" w:rsidP="00667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«Заларинский район»</w:t>
      </w:r>
      <w:r w:rsidRPr="00F4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расположено на юго-западе Иркутской области. Площадь МО «Заларинский район» составляет 7,6 тысяч квадратных километров, численность постоянного населения на 01.01.201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насчитывала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27922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проживающих в 70 населенных пунктах. Район граничит: на северо-западе с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Зиминским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северо-востоке с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Нукутским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Аларским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юге с </w:t>
      </w:r>
      <w:proofErr w:type="gram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Черемховским</w:t>
      </w:r>
      <w:proofErr w:type="gram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районами.  В настоящее время на территории района имеется 15 муниципальных образований второго уровня. Центр района – поселок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в 202 км областного центра по автодороге (по железнодорожной магистрали – 195км), в поселке проживает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9594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жителя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Основными промышленными центрами района являются поселки: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Тыреть. </w:t>
      </w:r>
    </w:p>
    <w:p w:rsidR="00667B9C" w:rsidRPr="00F46813" w:rsidRDefault="00667B9C" w:rsidP="00667B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 территорию района проходит  Транссибирская железнодорожная магистраль и автомобильная дорога Красноярск-Иркутск. </w:t>
      </w:r>
    </w:p>
    <w:p w:rsidR="00667B9C" w:rsidRPr="00F46813" w:rsidRDefault="00667B9C" w:rsidP="00667B9C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точки зрения промышленного развития, размещения населения и объектов производственной и социально-бытовой инфраструктуры территория МО «Заларинский район» неоднородна: индустриально развитая и густонаселенная часть расположена вдоль Транссибирской железнодорожной магистрали. В структуре производства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преобладает промышленность. Это объясняется значительной ролью добывающей отрасли (разработка соляного месторождения в п. Тыреть). </w:t>
      </w:r>
    </w:p>
    <w:p w:rsidR="00667B9C" w:rsidRPr="00F46813" w:rsidRDefault="00667B9C" w:rsidP="00667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территория района входит в  сплошную полосу сельскохозяйственного освоения, что обуславливает земледельческую направленность в развитии хозяйства района.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Потребительский рынок МО «Заларинский район» характеризуется стабильным развитием, высокой степенью насыщенности товарами и услугами, разнообразием ассортимента, а также богатой конкурентной средой и высокой предпринимательской активностью. </w:t>
      </w:r>
    </w:p>
    <w:p w:rsidR="00667B9C" w:rsidRPr="00F46813" w:rsidRDefault="00667B9C" w:rsidP="00667B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Социально-экономическая ситуация в районе.</w:t>
      </w:r>
    </w:p>
    <w:p w:rsidR="00667B9C" w:rsidRPr="00F46813" w:rsidRDefault="00667B9C" w:rsidP="00667B9C">
      <w:pPr>
        <w:spacing w:after="0" w:line="240" w:lineRule="auto"/>
        <w:ind w:firstLine="4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Промышленное производство</w:t>
      </w:r>
    </w:p>
    <w:p w:rsidR="00667B9C" w:rsidRPr="00F46813" w:rsidRDefault="00667B9C" w:rsidP="00667B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 располагает мощным потенциалом, основными отраслями экономики являются промышленность (добыча полезных ископаемых) и сельское хозяйство. 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производства района основным видом экономической деятельности являетс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добыча полезных ископаемых (73,4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%), это обусловлено тем, что в этом виде экономической деятельности занимается основное градообразующее предприятие района - ОАО «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Тыретский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Солерудник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ведет разработку месторождения каменной соли, также наибольший удельный вес в структуре производства составляют сельское хозяйство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7,8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и оптовая и розничная торговля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12,5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proofErr w:type="gramEnd"/>
    </w:p>
    <w:p w:rsidR="00667B9C" w:rsidRPr="00F46813" w:rsidRDefault="00667B9C" w:rsidP="00667B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социально-экономического развития района разрабатывался с учетом сценарных  условий социально – экономического развития Российской Федерации на 201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годы, тенденций, складывающихся в развитии экономики 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а также прогнозных данных предприятий, расположенных  на территории района. Прогноз социально-экономического развития рассматривался в двух вариантах: инерционный и консервативный. Для расчета бюджета района применяется </w:t>
      </w:r>
      <w:proofErr w:type="gram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консервативный</w:t>
      </w:r>
      <w:proofErr w:type="gram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Составление прогноза социально- экономического развития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базируется на инерционном варианте.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предприятием, формирующим экономическую, финансовую и социальную основу МО «Заларинский район» является </w:t>
      </w:r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</w:t>
      </w:r>
      <w:proofErr w:type="spellStart"/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Тыретский</w:t>
      </w:r>
      <w:proofErr w:type="spellEnd"/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солерудник</w:t>
      </w:r>
      <w:proofErr w:type="spellEnd"/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который расположен в п. Тыреть. 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оценке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Тыретский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солерудник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 добычу каменной соли на 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%, выручка увеличилась на 2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и составила 9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239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реализации продукции возросла на 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79,4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по сравнению с предыдущем годом, и составила  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374 926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планируется добыч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каменной соли 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оставить на прежнем уровне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CB20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численность работников планируется  оставить на прежнем уровне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(60</w:t>
      </w:r>
      <w:r w:rsidR="00B334F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человек)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667B9C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 работает ООО «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Каратаевский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карьер», поставляющий населению и бюджетным учреждениям каменный уголь.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201</w:t>
      </w:r>
      <w:r w:rsidR="00B334F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года: увеличение 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каменного угля на 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; увеличение выручки на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,7%; увеличение прибыли на 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37,3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по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сравнению с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годом. На планируемый период 201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- 201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добыча каменного угля увеличится до 2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тонн в год. </w:t>
      </w:r>
    </w:p>
    <w:p w:rsidR="00667B9C" w:rsidRPr="00393C25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 ООО «Тарасовский уголь», добычу каменного угля ведет карьерным способом. По оценке 201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планируется увеличение выручки 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6,2%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прибыли – на 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42,8%.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период 201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30711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</w:t>
      </w:r>
      <w:r w:rsidRPr="00393C25">
        <w:rPr>
          <w:rFonts w:ascii="Times New Roman" w:hAnsi="Times New Roman" w:cs="Times New Roman"/>
          <w:sz w:val="24"/>
          <w:szCs w:val="24"/>
        </w:rPr>
        <w:t xml:space="preserve">планируемые  объемы добычи каменной </w:t>
      </w:r>
      <w:r>
        <w:rPr>
          <w:rFonts w:ascii="Times New Roman" w:hAnsi="Times New Roman" w:cs="Times New Roman"/>
          <w:sz w:val="24"/>
          <w:szCs w:val="24"/>
        </w:rPr>
        <w:t>угля</w:t>
      </w:r>
      <w:r w:rsidRPr="00393C25">
        <w:rPr>
          <w:rFonts w:ascii="Times New Roman" w:hAnsi="Times New Roman" w:cs="Times New Roman"/>
          <w:sz w:val="24"/>
          <w:szCs w:val="24"/>
        </w:rPr>
        <w:t xml:space="preserve"> остаются на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93C25">
        <w:rPr>
          <w:rFonts w:ascii="Times New Roman" w:hAnsi="Times New Roman" w:cs="Times New Roman"/>
          <w:sz w:val="24"/>
          <w:szCs w:val="24"/>
        </w:rPr>
        <w:t>ровне</w:t>
      </w:r>
      <w:r w:rsidR="00307111">
        <w:rPr>
          <w:rFonts w:ascii="Times New Roman" w:hAnsi="Times New Roman" w:cs="Times New Roman"/>
          <w:sz w:val="24"/>
          <w:szCs w:val="24"/>
        </w:rPr>
        <w:t xml:space="preserve"> оценки 2015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93C2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67B9C" w:rsidRPr="00F46813" w:rsidRDefault="00667B9C" w:rsidP="00667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сектор экономики, как обрабатывающее производство в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Заларинском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представлено предприятиями, производителями пищевых продуктов, такими как ООО «Заларинский колбасный цех», ООО «Глория». </w:t>
      </w:r>
    </w:p>
    <w:p w:rsidR="00667B9C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планируемый период 201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прогнозируется увеличения производства хлеба и хлебобулочных изделий в натуральном выражении до 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тонн (201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г.) или на 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8,6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 к уровню 201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мучных кондитерских изделий – до 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1,8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тонн (201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8 г.)  или 38,5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к уровню 201</w:t>
      </w:r>
      <w:r w:rsidR="00BC40C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Предприятие ИП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Какарышкин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С.П. ООО «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колбасный цех»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оценке 201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незначительно 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0,7%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фоне спада индекса физического объема  в целом по обрабатывающему производству обнадеживающе выглядит ситуация в производстве и распределении электроэнергии, газа и воды. Объем производства тепловой энергии увеличен теплоснабжающими организациями за счет увеличения площади отапливаемых жилых помещений. В 201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планируется повышение индекса физического объема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1,9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Газета «Сельская новь» не имеет конкурентов на территории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она является единственным печатным изданием информирующим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население о событиях района. По оценке 201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proofErr w:type="gram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«Сельская новь»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увеличила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тираж  газеты на 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4,8%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планируемый период 201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заложено увеличение выпуска газеты на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5,7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4,5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4,6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соответственно, к показателю 201</w:t>
      </w:r>
      <w:r w:rsidR="00D9515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дальнейшем планируется тираж выпускаемой газеты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прежнем уровне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B9C" w:rsidRPr="00F46813" w:rsidRDefault="00667B9C" w:rsidP="00667B9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хозяйство</w:t>
      </w:r>
    </w:p>
    <w:p w:rsidR="00667B9C" w:rsidRPr="00F46813" w:rsidRDefault="00667B9C" w:rsidP="00667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направление специализации</w:t>
      </w: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хозяйства выращивание зерновых культур.</w:t>
      </w:r>
    </w:p>
    <w:p w:rsidR="00667B9C" w:rsidRPr="00F46813" w:rsidRDefault="00667B9C" w:rsidP="00667B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01.01.201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сельскохозяйственных</w:t>
      </w: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предприятиях занято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449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кругу отчитываемых предприятий, без учета КФХ)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4,8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общего числа работающих. На территории района ведут производственную деятельность сельскохозяйственной продукции пять хозяйств ОАО «Восход», ОАО «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черемховское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Тыретское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агроснаб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и Цех «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Веренский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СПК «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Окинское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ООО «Каравай Агро»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крестьянско-фермерских хозяйств.</w:t>
      </w:r>
      <w:r w:rsidRPr="00983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7B9C" w:rsidRDefault="005451BA" w:rsidP="00667B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и</w:t>
      </w:r>
      <w:r w:rsidR="00667B9C"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ндекс физического объема в сельском хозяйстве </w:t>
      </w:r>
      <w:r w:rsidR="0066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67B9C"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67B9C"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667B9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67B9C"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</w:t>
      </w:r>
      <w:r w:rsidR="00667B9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6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</w:p>
    <w:p w:rsidR="00667B9C" w:rsidRPr="00F46813" w:rsidRDefault="00667B9C" w:rsidP="00667B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планируется увеличи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сельскохозяйственной продукции в натуральном выражении:  мясо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% - от показателей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667B9C" w:rsidRPr="00F46813" w:rsidRDefault="00667B9C" w:rsidP="00667B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Негативными явлениями можно назвать: истощение пашни, лишенные минеральных  и органических удобрений в объемах достаточных для сохранения почвенного плодородия. Все хозяйства перешли на упрощенные технологии ведения производства. Обострился дефицит, как управленческих кадров, так и кадров массовых профессий.       </w:t>
      </w:r>
    </w:p>
    <w:p w:rsidR="00667B9C" w:rsidRPr="00F46813" w:rsidRDefault="00667B9C" w:rsidP="00667B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точками экономического роста на территориях района, где </w:t>
      </w:r>
      <w:proofErr w:type="gram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сельскохозяйственных предприятий можно рассматривать</w:t>
      </w:r>
      <w:proofErr w:type="gram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личные подсобные хозяйства, которым в настоящее время принадлежит доминирующее положение в производстве валовой продукции мяса, молока, яиц (100%), картофеля и овощей. Личные подсобные хозяйства специализируются на </w:t>
      </w:r>
      <w:proofErr w:type="gram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мясо-молочном</w:t>
      </w:r>
      <w:proofErr w:type="gram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животноводстве и овощеводстве, а фермерские хозяйства - и на выращивании зерновых культур. Частному сектору принадлежит доминирующее положение в производстве валовой продукции мяса (54,5% от общего произведенного продукта), молока (81,1% от общего произведенного продукта), яиц и мясо птицы (100%), картофеля и овощей (94,3% от общего произведенного продукта). Производство в фермерском секторе стабильно в производстве молока и мяса (32% от общего количества произведенного продута), однако удельный вес в районном производстве молока невелик,  чуть более 4,6 %. Доля фермеров в производстве зерна составляет 44,3%. </w:t>
      </w:r>
    </w:p>
    <w:p w:rsidR="00667B9C" w:rsidRPr="00F46813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Производимая сельскохозяйственная продукция реализуется в основном в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-Черемховском промышленном районе</w:t>
      </w:r>
      <w:r w:rsidR="00FD2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354FBF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Зиминско-Тулунском</w:t>
      </w:r>
      <w:proofErr w:type="spellEnd"/>
      <w:r w:rsidR="00FD2585" w:rsidRPr="00FD2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F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территориально-</w:t>
      </w:r>
      <w:r w:rsidR="00354F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производственном</w:t>
      </w:r>
      <w:r w:rsidR="00354FBF" w:rsidRPr="00354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</w:t>
      </w:r>
      <w:r w:rsidR="00354FB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Зерно перерабатывается на собственных мельницах и сдается на хлебоприемные пункты. </w:t>
      </w:r>
    </w:p>
    <w:p w:rsidR="00667B9C" w:rsidRPr="00F46813" w:rsidRDefault="00667B9C" w:rsidP="00667B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Транспорт.</w:t>
      </w:r>
    </w:p>
    <w:p w:rsidR="00667B9C" w:rsidRPr="00F46813" w:rsidRDefault="00667B9C" w:rsidP="00A66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Общественный пассажирский транспорт представлен в МО «Заларинский район» частными предпринимателями, которые осуществляют пассажирские и грузовые перевозки. </w:t>
      </w:r>
    </w:p>
    <w:p w:rsidR="00667B9C" w:rsidRPr="00F46813" w:rsidRDefault="00667B9C" w:rsidP="00667B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единственном автодорожном предприятии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ОАО «Дорожная служба Иркутской области филиал «Заларинский»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оценке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5 года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выручк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составляет 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94490</w:t>
      </w:r>
      <w:r w:rsidR="00A516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что на 5,4% больше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201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году.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5451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планируется увеличение </w:t>
      </w:r>
      <w:r w:rsidR="00A516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выручки на 10,6% по сравнению с 2014 годом.</w:t>
      </w:r>
    </w:p>
    <w:p w:rsidR="00667B9C" w:rsidRPr="00F46813" w:rsidRDefault="00667B9C" w:rsidP="00667B9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Потребительский рынок.</w:t>
      </w:r>
    </w:p>
    <w:p w:rsidR="00667B9C" w:rsidRDefault="00667B9C" w:rsidP="00A66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4A3">
        <w:rPr>
          <w:rFonts w:ascii="Times New Roman" w:hAnsi="Times New Roman" w:cs="Times New Roman"/>
          <w:sz w:val="24"/>
          <w:szCs w:val="24"/>
        </w:rPr>
        <w:t>По состоянию на 01.01.201</w:t>
      </w:r>
      <w:r w:rsidR="00A6657A">
        <w:rPr>
          <w:rFonts w:ascii="Times New Roman" w:hAnsi="Times New Roman" w:cs="Times New Roman"/>
          <w:sz w:val="24"/>
          <w:szCs w:val="24"/>
        </w:rPr>
        <w:t>5</w:t>
      </w:r>
      <w:r w:rsidRPr="004714A3">
        <w:rPr>
          <w:rFonts w:ascii="Times New Roman" w:hAnsi="Times New Roman" w:cs="Times New Roman"/>
          <w:sz w:val="24"/>
          <w:szCs w:val="24"/>
        </w:rPr>
        <w:t xml:space="preserve">г. в розничной торговой сети на территории </w:t>
      </w:r>
      <w:proofErr w:type="spellStart"/>
      <w:r w:rsidRPr="004714A3">
        <w:rPr>
          <w:rFonts w:ascii="Times New Roman" w:hAnsi="Times New Roman" w:cs="Times New Roman"/>
          <w:sz w:val="24"/>
          <w:szCs w:val="24"/>
        </w:rPr>
        <w:t>Заларинского</w:t>
      </w:r>
      <w:proofErr w:type="spellEnd"/>
      <w:r w:rsidRPr="004714A3">
        <w:rPr>
          <w:rFonts w:ascii="Times New Roman" w:hAnsi="Times New Roman" w:cs="Times New Roman"/>
          <w:sz w:val="24"/>
          <w:szCs w:val="24"/>
        </w:rPr>
        <w:t xml:space="preserve"> района функционируют 262 объекта  розничной торговли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4714A3">
        <w:rPr>
          <w:rFonts w:ascii="Times New Roman" w:hAnsi="Times New Roman" w:cs="Times New Roman"/>
          <w:sz w:val="24"/>
          <w:szCs w:val="24"/>
        </w:rPr>
        <w:t>з них 217 магазинов</w:t>
      </w:r>
      <w:r w:rsidR="00A6657A">
        <w:rPr>
          <w:rFonts w:ascii="Times New Roman" w:hAnsi="Times New Roman" w:cs="Times New Roman"/>
          <w:sz w:val="24"/>
          <w:szCs w:val="24"/>
        </w:rPr>
        <w:t>.</w:t>
      </w:r>
    </w:p>
    <w:p w:rsidR="00A6657A" w:rsidRPr="00A6657A" w:rsidRDefault="00A6657A" w:rsidP="00A6657A">
      <w:pPr>
        <w:pStyle w:val="a3"/>
        <w:spacing w:before="0" w:beforeAutospacing="0" w:after="0" w:afterAutospacing="0" w:line="264" w:lineRule="auto"/>
        <w:ind w:firstLine="567"/>
        <w:jc w:val="both"/>
      </w:pPr>
      <w:r w:rsidRPr="00A6657A">
        <w:rPr>
          <w:rFonts w:eastAsia="+mn-ea"/>
          <w:color w:val="000000"/>
          <w:kern w:val="24"/>
        </w:rPr>
        <w:t xml:space="preserve">Из имеющегося числа магазинов - 31, что составляет около 14 % от общего количества, составляют объекты торговли сети потребительской кооперации, которая  имеет  разветвлённую сеть на значительной части всей территории </w:t>
      </w:r>
      <w:proofErr w:type="spellStart"/>
      <w:r w:rsidRPr="00A6657A">
        <w:rPr>
          <w:rFonts w:eastAsia="+mn-ea"/>
          <w:color w:val="000000"/>
          <w:kern w:val="24"/>
        </w:rPr>
        <w:t>Заларинского</w:t>
      </w:r>
      <w:proofErr w:type="spellEnd"/>
      <w:r w:rsidRPr="00A6657A">
        <w:rPr>
          <w:rFonts w:eastAsia="+mn-ea"/>
          <w:color w:val="000000"/>
          <w:kern w:val="24"/>
        </w:rPr>
        <w:t xml:space="preserve"> района. Сегодня потребительская кооперация – это крупная торговая система – Заларинский районный союз потребительских обществ (Заларинский РПС), который объединяет в себе потребительские общества: </w:t>
      </w:r>
      <w:proofErr w:type="spellStart"/>
      <w:r w:rsidRPr="00A6657A">
        <w:rPr>
          <w:rFonts w:eastAsia="+mn-ea"/>
          <w:color w:val="000000"/>
          <w:kern w:val="24"/>
        </w:rPr>
        <w:t>Заларинское</w:t>
      </w:r>
      <w:proofErr w:type="spellEnd"/>
      <w:r w:rsidRPr="00A6657A">
        <w:rPr>
          <w:rFonts w:eastAsia="+mn-ea"/>
          <w:color w:val="000000"/>
          <w:kern w:val="24"/>
        </w:rPr>
        <w:t xml:space="preserve"> ПОСПО и розничное предприятие </w:t>
      </w:r>
      <w:proofErr w:type="spellStart"/>
      <w:r w:rsidRPr="00A6657A">
        <w:rPr>
          <w:rFonts w:eastAsia="+mn-ea"/>
          <w:color w:val="000000"/>
          <w:kern w:val="24"/>
        </w:rPr>
        <w:t>Заларинского</w:t>
      </w:r>
      <w:proofErr w:type="spellEnd"/>
      <w:r w:rsidRPr="00A6657A">
        <w:rPr>
          <w:rFonts w:eastAsia="+mn-ea"/>
          <w:color w:val="000000"/>
          <w:kern w:val="24"/>
        </w:rPr>
        <w:t xml:space="preserve"> РПС. Потребкооперация обслуживает 21 населенный пункт, численность проживающих </w:t>
      </w:r>
      <w:proofErr w:type="gramStart"/>
      <w:r w:rsidRPr="00A6657A">
        <w:rPr>
          <w:rFonts w:eastAsia="+mn-ea"/>
          <w:color w:val="000000"/>
          <w:kern w:val="24"/>
        </w:rPr>
        <w:t>жителей</w:t>
      </w:r>
      <w:proofErr w:type="gramEnd"/>
      <w:r w:rsidRPr="00A6657A">
        <w:rPr>
          <w:rFonts w:eastAsia="+mn-ea"/>
          <w:color w:val="000000"/>
          <w:kern w:val="24"/>
        </w:rPr>
        <w:t xml:space="preserve"> в которых составляет около  9 тысяч человек, имеет развитую торговую сеть в поселках </w:t>
      </w:r>
      <w:proofErr w:type="spellStart"/>
      <w:r w:rsidRPr="00A6657A">
        <w:rPr>
          <w:rFonts w:eastAsia="+mn-ea"/>
          <w:color w:val="000000"/>
          <w:kern w:val="24"/>
        </w:rPr>
        <w:t>Залари</w:t>
      </w:r>
      <w:proofErr w:type="spellEnd"/>
      <w:r w:rsidRPr="00A6657A">
        <w:rPr>
          <w:rFonts w:eastAsia="+mn-ea"/>
          <w:color w:val="000000"/>
          <w:kern w:val="24"/>
        </w:rPr>
        <w:t xml:space="preserve"> и Тыреть, свой кондитерский цех, столовую, занимается оказанием услуг населению бытового характера и заготовительной деятельностью.   </w:t>
      </w:r>
    </w:p>
    <w:p w:rsidR="00A6657A" w:rsidRPr="00A6657A" w:rsidRDefault="00A6657A" w:rsidP="00A6657A">
      <w:pPr>
        <w:pStyle w:val="a3"/>
        <w:spacing w:before="0" w:beforeAutospacing="0" w:after="0" w:afterAutospacing="0" w:line="264" w:lineRule="auto"/>
        <w:ind w:firstLine="567"/>
        <w:jc w:val="both"/>
      </w:pPr>
      <w:r w:rsidRPr="00A6657A">
        <w:rPr>
          <w:rFonts w:eastAsia="+mn-ea"/>
          <w:color w:val="000000"/>
          <w:kern w:val="24"/>
        </w:rPr>
        <w:t xml:space="preserve">Остальные предприятия торговли организованы представителями малого и среднего бизнеса. </w:t>
      </w:r>
    </w:p>
    <w:p w:rsidR="00A6657A" w:rsidRPr="00A6657A" w:rsidRDefault="00A6657A" w:rsidP="00A6657A">
      <w:pPr>
        <w:pStyle w:val="a3"/>
        <w:spacing w:before="0" w:beforeAutospacing="0" w:after="0" w:afterAutospacing="0" w:line="264" w:lineRule="auto"/>
        <w:ind w:firstLine="567"/>
        <w:jc w:val="both"/>
      </w:pPr>
      <w:r w:rsidRPr="00A6657A">
        <w:rPr>
          <w:rFonts w:eastAsia="+mn-ea"/>
          <w:color w:val="000000"/>
          <w:kern w:val="24"/>
        </w:rPr>
        <w:t xml:space="preserve">Одной из важнейших сфер жизнеобеспечения населения является розничная торговля товарами народного потребления. </w:t>
      </w:r>
    </w:p>
    <w:p w:rsidR="00A6657A" w:rsidRPr="00A6657A" w:rsidRDefault="00A6657A" w:rsidP="00A6657A">
      <w:pPr>
        <w:pStyle w:val="a3"/>
        <w:spacing w:before="0" w:beforeAutospacing="0" w:after="0" w:afterAutospacing="0"/>
        <w:ind w:firstLine="567"/>
        <w:jc w:val="both"/>
      </w:pPr>
      <w:r w:rsidRPr="00A6657A">
        <w:rPr>
          <w:rFonts w:eastAsia="+mn-ea"/>
          <w:color w:val="0D0D0D"/>
          <w:kern w:val="24"/>
        </w:rPr>
        <w:t xml:space="preserve">По состоянию на 01.01.2015г. на территории муниципального образования действует 62 предприятий общественного питания на 2776  посадочных мест  (62/2776),  в том числе по видам: кафе – 19/561, бары – 7/105, столовые – 33/1986, закусочные – 2/24, рестораны – 1/100. </w:t>
      </w:r>
    </w:p>
    <w:p w:rsidR="00A6657A" w:rsidRPr="00A6657A" w:rsidRDefault="00A6657A" w:rsidP="00A6657A">
      <w:pPr>
        <w:pStyle w:val="a3"/>
        <w:spacing w:before="0" w:beforeAutospacing="0" w:after="0" w:afterAutospacing="0"/>
        <w:ind w:firstLine="567"/>
        <w:jc w:val="both"/>
      </w:pPr>
      <w:r w:rsidRPr="00A6657A">
        <w:rPr>
          <w:rFonts w:eastAsia="+mn-ea"/>
          <w:color w:val="0D0D0D"/>
          <w:kern w:val="24"/>
        </w:rPr>
        <w:t xml:space="preserve">Сеть предприятий общественного питания за 2014 год увеличилась на 2 объекта, за счет открытия банкетного ресторана «Фестиваль» на 100 мест (ИП </w:t>
      </w:r>
      <w:proofErr w:type="spellStart"/>
      <w:r w:rsidRPr="00A6657A">
        <w:rPr>
          <w:rFonts w:eastAsia="+mn-ea"/>
          <w:color w:val="0D0D0D"/>
          <w:kern w:val="24"/>
        </w:rPr>
        <w:t>Перегудова</w:t>
      </w:r>
      <w:proofErr w:type="spellEnd"/>
      <w:r w:rsidRPr="00A6657A">
        <w:rPr>
          <w:rFonts w:eastAsia="+mn-ea"/>
          <w:color w:val="0D0D0D"/>
          <w:kern w:val="24"/>
        </w:rPr>
        <w:t xml:space="preserve"> Н.А.) и кафе-бар «Апельсин» (ООО «</w:t>
      </w:r>
      <w:proofErr w:type="spellStart"/>
      <w:r w:rsidRPr="00A6657A">
        <w:rPr>
          <w:rFonts w:eastAsia="+mn-ea"/>
          <w:color w:val="0D0D0D"/>
          <w:kern w:val="24"/>
        </w:rPr>
        <w:t>Бирхаус</w:t>
      </w:r>
      <w:proofErr w:type="spellEnd"/>
      <w:r w:rsidRPr="00A6657A">
        <w:rPr>
          <w:rFonts w:eastAsia="+mn-ea"/>
          <w:color w:val="0D0D0D"/>
          <w:kern w:val="24"/>
        </w:rPr>
        <w:t xml:space="preserve">» руководитель </w:t>
      </w:r>
      <w:proofErr w:type="spellStart"/>
      <w:r w:rsidRPr="00A6657A">
        <w:rPr>
          <w:rFonts w:eastAsia="+mn-ea"/>
          <w:color w:val="0D0D0D"/>
          <w:kern w:val="24"/>
        </w:rPr>
        <w:t>Выборова</w:t>
      </w:r>
      <w:proofErr w:type="spellEnd"/>
      <w:r w:rsidRPr="00A6657A">
        <w:rPr>
          <w:rFonts w:eastAsia="+mn-ea"/>
          <w:color w:val="0D0D0D"/>
          <w:kern w:val="24"/>
        </w:rPr>
        <w:t xml:space="preserve"> Марина Геннадьевна)  </w:t>
      </w:r>
    </w:p>
    <w:p w:rsidR="00667B9C" w:rsidRPr="004714A3" w:rsidRDefault="00667B9C" w:rsidP="00A66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следствии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 товарооборот по оценке 2014 года увеличится на 2,9% от показателя 201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67B9C" w:rsidRDefault="00667B9C" w:rsidP="00A665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потребительского рынка за последние годы характеризуется укрупнением торговых объектов: закрытие объектов, имеющих небольшую торговую площадь  и открытие объектов более крупных по площади. В отчетном периоде, несмотря на имеющееся уменьшение количества объектов торговли, также произошло увеличение торговой  площади  на 169 кв. м – на 1,1%. </w:t>
      </w:r>
    </w:p>
    <w:p w:rsidR="00667B9C" w:rsidRPr="004714A3" w:rsidRDefault="00667B9C" w:rsidP="00A66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планируемый период 201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заложен рост товарооборота на 6,1%, 9,3% и 12,5% соответственно, к показателю 201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B9C" w:rsidRPr="00F46813" w:rsidRDefault="00667B9C" w:rsidP="00667B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Малый бизнес</w:t>
      </w:r>
    </w:p>
    <w:p w:rsidR="00A6657A" w:rsidRPr="00A6657A" w:rsidRDefault="00A6657A" w:rsidP="00A6657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57A">
        <w:rPr>
          <w:rFonts w:ascii="Times New Roman" w:hAnsi="Times New Roman" w:cs="Times New Roman"/>
          <w:color w:val="000000"/>
          <w:sz w:val="24"/>
          <w:szCs w:val="24"/>
        </w:rPr>
        <w:t>В муниципальном образовании «Заларинский район» сфера малого бизнеса представлена 578 субъектами, в том числе 65 малыми предприятиями.  Малый бизнес осуществляет свою деятельность практически во всех отраслях экономики района. Однако размещение внутри сфер деятельности очень неравномерно. Более высокими темпами развивается предпринимательство в потребительской сфере. В ней сосредоточено около 61,5% субъектов малого предпринимательства, в то время как на сферу сельскохозяйственного производства приходится около 23%, на сферу промышленного производства - немногим более 2,9 процентов.</w:t>
      </w:r>
      <w:r w:rsidRPr="00A66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57A" w:rsidRPr="00A6657A" w:rsidRDefault="00A6657A" w:rsidP="00A66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57A">
        <w:rPr>
          <w:rFonts w:ascii="Times New Roman" w:hAnsi="Times New Roman" w:cs="Times New Roman"/>
          <w:sz w:val="24"/>
          <w:szCs w:val="24"/>
        </w:rPr>
        <w:t>В районе на долю малых предприятий приходится около 40,08% выручки от реализации товаров, работ и  услуг.</w:t>
      </w:r>
    </w:p>
    <w:p w:rsidR="00A6657A" w:rsidRPr="00A6657A" w:rsidRDefault="00A6657A" w:rsidP="00A66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57A">
        <w:rPr>
          <w:rFonts w:ascii="Times New Roman" w:hAnsi="Times New Roman" w:cs="Times New Roman"/>
          <w:sz w:val="24"/>
          <w:szCs w:val="24"/>
        </w:rPr>
        <w:t xml:space="preserve">Малый сектор бизнеса уже выполняет свою социально – экономическую роль. С его помощью решаются ключевые проблемы экономики: количественно насыщен рынок продовольственных и промышленных товаров, развивается свободная конкуренция в сфере </w:t>
      </w:r>
      <w:r w:rsidRPr="00A6657A">
        <w:rPr>
          <w:rFonts w:ascii="Times New Roman" w:hAnsi="Times New Roman" w:cs="Times New Roman"/>
          <w:sz w:val="24"/>
          <w:szCs w:val="24"/>
        </w:rPr>
        <w:lastRenderedPageBreak/>
        <w:t>торговли, услуг, промышленного производства. Созданы определенные (начальные) условия для самореализации в бизнесе наиболее активной части населения.</w:t>
      </w:r>
    </w:p>
    <w:p w:rsidR="00667B9C" w:rsidRPr="00F46813" w:rsidRDefault="00667B9C" w:rsidP="00667B9C">
      <w:pPr>
        <w:spacing w:after="0" w:line="210" w:lineRule="atLeast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оценке 201</w:t>
      </w:r>
      <w:r w:rsidR="00A66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оборот продукции, работ и услуг субъектов малого бизнеса, по сравнению с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66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</w:t>
      </w:r>
      <w:r w:rsidR="00A66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увеличилась на </w:t>
      </w:r>
      <w:proofErr w:type="gramStart"/>
      <w:r w:rsidR="00A66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66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F46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достиг </w:t>
      </w:r>
      <w:r w:rsidR="00A66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405 800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Выручка, полученная малыми и средними предприятиями от реализации продукции, товаров, выполненных работ и оказание всех видов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снизилась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 с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на 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5,4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и составила 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405 568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</w:p>
    <w:p w:rsidR="00667B9C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Прибыль, полученная малыми предприятиями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оценке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A2F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составила </w:t>
      </w:r>
      <w:r w:rsidR="00A6657A">
        <w:rPr>
          <w:rFonts w:ascii="Times New Roman" w:eastAsia="Times New Roman" w:hAnsi="Times New Roman" w:cs="Times New Roman"/>
          <w:sz w:val="24"/>
          <w:szCs w:val="24"/>
          <w:lang w:eastAsia="ru-RU"/>
        </w:rPr>
        <w:t>6 896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больше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667B9C" w:rsidRPr="004714A3" w:rsidRDefault="00667B9C" w:rsidP="00667B9C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 201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 планируется увеличение выручки от реализации товаров (работ, услуг) на 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10,7%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14,6% и 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соответственно, к показателю 201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B9C" w:rsidRDefault="00667B9C" w:rsidP="00667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B9C" w:rsidRPr="00F46813" w:rsidRDefault="00667B9C" w:rsidP="00667B9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ресурсы.</w:t>
      </w:r>
    </w:p>
    <w:p w:rsidR="00667B9C" w:rsidRPr="00F46813" w:rsidRDefault="00667B9C" w:rsidP="00667B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численность постоянного населения в </w:t>
      </w:r>
      <w:proofErr w:type="spellStart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Заларинском</w:t>
      </w:r>
      <w:proofErr w:type="spellEnd"/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по состоянию на 01.01.201</w:t>
      </w:r>
      <w:r w:rsidR="001A2F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насчитывала 2</w:t>
      </w:r>
      <w:r w:rsidR="001A2F71">
        <w:rPr>
          <w:rFonts w:ascii="Times New Roman" w:eastAsia="Times New Roman" w:hAnsi="Times New Roman" w:cs="Times New Roman"/>
          <w:sz w:val="24"/>
          <w:szCs w:val="24"/>
          <w:lang w:eastAsia="ru-RU"/>
        </w:rPr>
        <w:t>7922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667B9C" w:rsidRPr="00F46813" w:rsidRDefault="00667B9C" w:rsidP="00667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 отраслевой структуре занятости населения ведущее положение ста</w:t>
      </w:r>
      <w:r w:rsidRPr="00F46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 xml:space="preserve">бильно занимают занятые в материальном производстве, из которых лидируют такие виды экономической деятельности как добыча полезных ископаемых, </w:t>
      </w:r>
      <w:r w:rsidRPr="00F46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 также занятые в отраслях непроизводственной сферы (</w:t>
      </w:r>
      <w:r w:rsidRPr="00F468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образование, здравоохранение).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 </w:t>
      </w:r>
      <w:r w:rsidR="00611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="000012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282</w:t>
      </w:r>
      <w:r w:rsidRPr="00F468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человек</w:t>
      </w:r>
      <w:r w:rsidR="000012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="00611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</w:t>
      </w:r>
      <w:r w:rsidR="00611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года)</w:t>
      </w:r>
      <w:r w:rsidRPr="00F468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="00611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14,5% - </w:t>
      </w:r>
      <w:proofErr w:type="gramStart"/>
      <w:r w:rsidRPr="00F468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занятых</w:t>
      </w:r>
      <w:proofErr w:type="gramEnd"/>
      <w:r w:rsidRPr="00F468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общественном производстве </w:t>
      </w:r>
      <w:r w:rsidR="00611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35,8</w:t>
      </w:r>
      <w:r w:rsidRPr="00F468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% - работают в непроизводственной сфере. В секторе сельского хозяйства трудятся </w:t>
      </w:r>
      <w:r w:rsidR="00611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,8</w:t>
      </w:r>
      <w:r w:rsidRPr="00F468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%.</w:t>
      </w:r>
    </w:p>
    <w:p w:rsidR="00667B9C" w:rsidRPr="00F46813" w:rsidRDefault="00667B9C" w:rsidP="00667B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заработная плата по району почти в 2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выше прожиточного уровня, установленного на территории Иркутской области (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9348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руб.), и составляет </w:t>
      </w:r>
      <w:r w:rsidR="00611C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12F3">
        <w:rPr>
          <w:rFonts w:ascii="Times New Roman" w:eastAsia="Times New Roman" w:hAnsi="Times New Roman" w:cs="Times New Roman"/>
          <w:sz w:val="24"/>
          <w:szCs w:val="24"/>
          <w:lang w:eastAsia="ru-RU"/>
        </w:rPr>
        <w:t>1167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рубл</w:t>
      </w:r>
      <w:r w:rsidR="000012F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сравнению с прошлым годом она увеличилась на </w:t>
      </w:r>
      <w:r w:rsidR="000012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Pr="00F4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</w:p>
    <w:p w:rsidR="00667B9C" w:rsidRPr="00F46813" w:rsidRDefault="00667B9C" w:rsidP="00667B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B9C" w:rsidRDefault="00667B9C" w:rsidP="00667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B9C" w:rsidRDefault="00667B9C" w:rsidP="00667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</w:t>
      </w:r>
    </w:p>
    <w:p w:rsidR="00667B9C" w:rsidRDefault="00667B9C" w:rsidP="00667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муниципального образования</w:t>
      </w:r>
    </w:p>
    <w:p w:rsidR="00667B9C" w:rsidRPr="00F46813" w:rsidRDefault="00667B9C" w:rsidP="00667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                                                                                        В.С.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Орноев</w:t>
      </w:r>
      <w:proofErr w:type="spellEnd"/>
    </w:p>
    <w:p w:rsidR="00667B9C" w:rsidRDefault="00667B9C" w:rsidP="00667B9C"/>
    <w:p w:rsidR="00F13BF7" w:rsidRDefault="00F13BF7"/>
    <w:sectPr w:rsidR="00F13BF7" w:rsidSect="00FD2585">
      <w:pgSz w:w="11909" w:h="16834" w:code="9"/>
      <w:pgMar w:top="357" w:right="792" w:bottom="720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9C"/>
    <w:rsid w:val="000012F3"/>
    <w:rsid w:val="001A2F71"/>
    <w:rsid w:val="00307111"/>
    <w:rsid w:val="00354FBF"/>
    <w:rsid w:val="004F1FDD"/>
    <w:rsid w:val="005451BA"/>
    <w:rsid w:val="00611C74"/>
    <w:rsid w:val="00667B9C"/>
    <w:rsid w:val="00783170"/>
    <w:rsid w:val="00996CE2"/>
    <w:rsid w:val="009B2F5D"/>
    <w:rsid w:val="00A5163A"/>
    <w:rsid w:val="00A6657A"/>
    <w:rsid w:val="00B334FD"/>
    <w:rsid w:val="00B82CB3"/>
    <w:rsid w:val="00BC40CB"/>
    <w:rsid w:val="00C91179"/>
    <w:rsid w:val="00CB207C"/>
    <w:rsid w:val="00D95155"/>
    <w:rsid w:val="00F13BF7"/>
    <w:rsid w:val="00FD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13565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Михайловна Дроздова</cp:lastModifiedBy>
  <cp:revision>2</cp:revision>
  <cp:lastPrinted>2015-08-10T05:25:00Z</cp:lastPrinted>
  <dcterms:created xsi:type="dcterms:W3CDTF">2015-11-24T05:24:00Z</dcterms:created>
  <dcterms:modified xsi:type="dcterms:W3CDTF">2015-11-24T05:24:00Z</dcterms:modified>
</cp:coreProperties>
</file>